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7C" w:rsidRDefault="00A61D7C" w:rsidP="00A61D7C">
      <w:pPr>
        <w:jc w:val="both"/>
        <w:rPr>
          <w:rFonts w:ascii="Arial" w:hAnsi="Arial"/>
          <w:b/>
          <w:sz w:val="2"/>
          <w:u w:val="single"/>
        </w:rPr>
      </w:pPr>
    </w:p>
    <w:tbl>
      <w:tblPr>
        <w:tblW w:w="10829" w:type="dxa"/>
        <w:tblLayout w:type="fixed"/>
        <w:tblLook w:val="0000" w:firstRow="0" w:lastRow="0" w:firstColumn="0" w:lastColumn="0" w:noHBand="0" w:noVBand="0"/>
      </w:tblPr>
      <w:tblGrid>
        <w:gridCol w:w="1530"/>
        <w:gridCol w:w="8579"/>
        <w:gridCol w:w="720"/>
      </w:tblGrid>
      <w:tr w:rsidR="00A61D7C" w:rsidTr="002D3F2D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153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A61D7C" w:rsidRDefault="00A61D7C" w:rsidP="002D3F2D">
            <w:pPr>
              <w:pStyle w:val="Heading8"/>
              <w:jc w:val="left"/>
            </w:pPr>
            <w:r w:rsidRPr="00D74F8B">
              <w:rPr>
                <w:noProof/>
              </w:rPr>
              <w:drawing>
                <wp:inline distT="0" distB="0" distL="0" distR="0">
                  <wp:extent cx="843280" cy="8432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9" w:type="dxa"/>
            <w:tcMar>
              <w:left w:w="29" w:type="dxa"/>
              <w:right w:w="29" w:type="dxa"/>
            </w:tcMar>
          </w:tcPr>
          <w:p w:rsidR="00A61D7C" w:rsidRPr="0076009A" w:rsidRDefault="00A61D7C" w:rsidP="002D3F2D">
            <w:pPr>
              <w:pStyle w:val="Heading8"/>
              <w:spacing w:before="120"/>
              <w:rPr>
                <w:b w:val="0"/>
                <w:i w:val="0"/>
              </w:rPr>
            </w:pPr>
            <w:r w:rsidRPr="0076009A">
              <w:rPr>
                <w:b w:val="0"/>
                <w:i w:val="0"/>
              </w:rPr>
              <w:t>THE UNIVERSITY OF WEST ALABAMA</w:t>
            </w:r>
          </w:p>
        </w:tc>
        <w:tc>
          <w:tcPr>
            <w:tcW w:w="720" w:type="dxa"/>
            <w:tcMar>
              <w:left w:w="29" w:type="dxa"/>
              <w:right w:w="29" w:type="dxa"/>
            </w:tcMar>
          </w:tcPr>
          <w:p w:rsidR="00A61D7C" w:rsidRPr="00F33A99" w:rsidRDefault="00A61D7C" w:rsidP="002D3F2D">
            <w:pPr>
              <w:pStyle w:val="Heading8"/>
              <w:spacing w:before="1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REVISED 07/15/18</w:t>
            </w:r>
          </w:p>
        </w:tc>
      </w:tr>
      <w:tr w:rsidR="00A61D7C" w:rsidRPr="00F33A99" w:rsidTr="002D3F2D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530" w:type="dxa"/>
            <w:vMerge/>
            <w:tcMar>
              <w:left w:w="29" w:type="dxa"/>
              <w:right w:w="29" w:type="dxa"/>
            </w:tcMar>
          </w:tcPr>
          <w:p w:rsidR="00A61D7C" w:rsidRPr="00F33A99" w:rsidRDefault="00A61D7C" w:rsidP="002D3F2D">
            <w:pPr>
              <w:pStyle w:val="Heading8"/>
              <w:rPr>
                <w:rFonts w:ascii="Arial" w:hAnsi="Arial"/>
                <w:sz w:val="4"/>
              </w:rPr>
            </w:pPr>
          </w:p>
        </w:tc>
        <w:tc>
          <w:tcPr>
            <w:tcW w:w="9299" w:type="dxa"/>
            <w:gridSpan w:val="2"/>
            <w:tcMar>
              <w:left w:w="29" w:type="dxa"/>
              <w:right w:w="29" w:type="dxa"/>
            </w:tcMar>
          </w:tcPr>
          <w:p w:rsidR="00A61D7C" w:rsidRPr="00A61D7C" w:rsidRDefault="00A61D7C" w:rsidP="00A61D7C">
            <w:pPr>
              <w:pStyle w:val="NoSpacing"/>
              <w:spacing w:before="120"/>
              <w:jc w:val="center"/>
              <w:rPr>
                <w:rFonts w:ascii="Times New Roman" w:eastAsia="Times New Roman" w:hAnsi="Times New Roman" w:cs="Times New Roman"/>
                <w:w w:val="110"/>
                <w:sz w:val="28"/>
                <w:szCs w:val="20"/>
              </w:rPr>
            </w:pPr>
            <w:r w:rsidRPr="00A61D7C">
              <w:rPr>
                <w:rFonts w:ascii="Times New Roman" w:eastAsia="Times New Roman" w:hAnsi="Times New Roman" w:cs="Times New Roman"/>
                <w:w w:val="110"/>
                <w:sz w:val="28"/>
                <w:szCs w:val="20"/>
              </w:rPr>
              <w:t>Student-Athletic Pregnancy Policy</w:t>
            </w:r>
          </w:p>
        </w:tc>
      </w:tr>
    </w:tbl>
    <w:p w:rsidR="006F5A86" w:rsidRPr="00A61D7C" w:rsidRDefault="006F5A86" w:rsidP="00A61D7C">
      <w:pPr>
        <w:pStyle w:val="NoSpacing"/>
        <w:spacing w:before="120"/>
        <w:rPr>
          <w:rFonts w:ascii="Times New Roman" w:hAnsi="Times New Roman" w:cs="Times New Roman"/>
          <w:sz w:val="21"/>
          <w:szCs w:val="21"/>
        </w:rPr>
      </w:pPr>
      <w:r w:rsidRPr="00A61D7C">
        <w:rPr>
          <w:rFonts w:ascii="Times New Roman" w:hAnsi="Times New Roman" w:cs="Times New Roman"/>
          <w:sz w:val="21"/>
          <w:szCs w:val="21"/>
        </w:rPr>
        <w:t>The University of West Alabama’s</w:t>
      </w:r>
      <w:r w:rsidR="005E366D" w:rsidRPr="00A61D7C">
        <w:rPr>
          <w:rFonts w:ascii="Times New Roman" w:hAnsi="Times New Roman" w:cs="Times New Roman"/>
          <w:sz w:val="21"/>
          <w:szCs w:val="21"/>
        </w:rPr>
        <w:t xml:space="preserve"> (“UWA”)</w:t>
      </w:r>
      <w:r w:rsidRPr="00A61D7C">
        <w:rPr>
          <w:rFonts w:ascii="Times New Roman" w:hAnsi="Times New Roman" w:cs="Times New Roman"/>
          <w:sz w:val="21"/>
          <w:szCs w:val="21"/>
        </w:rPr>
        <w:t xml:space="preserve"> Department of Athletics abides by applicable law and the applicable policies of the NCAA, the GSC, </w:t>
      </w:r>
      <w:r w:rsidR="00065768" w:rsidRPr="00A61D7C">
        <w:rPr>
          <w:rFonts w:ascii="Times New Roman" w:hAnsi="Times New Roman" w:cs="Times New Roman"/>
          <w:sz w:val="21"/>
          <w:szCs w:val="21"/>
        </w:rPr>
        <w:t xml:space="preserve">NIRA, </w:t>
      </w:r>
      <w:r w:rsidRPr="00A61D7C">
        <w:rPr>
          <w:rFonts w:ascii="Times New Roman" w:hAnsi="Times New Roman" w:cs="Times New Roman"/>
          <w:sz w:val="21"/>
          <w:szCs w:val="21"/>
        </w:rPr>
        <w:t xml:space="preserve">UWA and </w:t>
      </w:r>
      <w:r w:rsidR="005E366D" w:rsidRPr="00A61D7C">
        <w:rPr>
          <w:rFonts w:ascii="Times New Roman" w:hAnsi="Times New Roman" w:cs="Times New Roman"/>
          <w:sz w:val="21"/>
          <w:szCs w:val="21"/>
        </w:rPr>
        <w:t xml:space="preserve">any applicable </w:t>
      </w:r>
      <w:r w:rsidRPr="00A61D7C">
        <w:rPr>
          <w:rFonts w:ascii="Times New Roman" w:hAnsi="Times New Roman" w:cs="Times New Roman"/>
          <w:sz w:val="21"/>
          <w:szCs w:val="21"/>
        </w:rPr>
        <w:t>insurance carrier</w:t>
      </w:r>
      <w:r w:rsidR="005E366D" w:rsidRPr="00A61D7C">
        <w:rPr>
          <w:rFonts w:ascii="Times New Roman" w:hAnsi="Times New Roman" w:cs="Times New Roman"/>
          <w:sz w:val="21"/>
          <w:szCs w:val="21"/>
        </w:rPr>
        <w:t xml:space="preserve"> of UWA</w:t>
      </w:r>
      <w:r w:rsidRPr="00A61D7C">
        <w:rPr>
          <w:rFonts w:ascii="Times New Roman" w:hAnsi="Times New Roman" w:cs="Times New Roman"/>
          <w:sz w:val="21"/>
          <w:szCs w:val="21"/>
        </w:rPr>
        <w:t xml:space="preserve">. </w:t>
      </w:r>
      <w:r w:rsidR="00A61D7C" w:rsidRPr="00A61D7C">
        <w:rPr>
          <w:rFonts w:ascii="Times New Roman" w:hAnsi="Times New Roman" w:cs="Times New Roman"/>
          <w:sz w:val="21"/>
          <w:szCs w:val="21"/>
        </w:rPr>
        <w:t xml:space="preserve"> </w:t>
      </w:r>
      <w:r w:rsidRPr="00A61D7C">
        <w:rPr>
          <w:rFonts w:ascii="Times New Roman" w:hAnsi="Times New Roman" w:cs="Times New Roman"/>
          <w:sz w:val="21"/>
          <w:szCs w:val="21"/>
        </w:rPr>
        <w:t>At all times, this policy will be construed in accordance with existing law and policies. Concerning pregnancy, the following is in effect:</w:t>
      </w:r>
    </w:p>
    <w:p w:rsidR="00553CE3" w:rsidRPr="00A61D7C" w:rsidRDefault="005E366D" w:rsidP="00451066">
      <w:pPr>
        <w:pStyle w:val="NoSpacing"/>
        <w:numPr>
          <w:ilvl w:val="0"/>
          <w:numId w:val="1"/>
        </w:numPr>
        <w:spacing w:before="120"/>
        <w:ind w:left="450" w:hanging="270"/>
        <w:rPr>
          <w:rFonts w:ascii="Times New Roman" w:hAnsi="Times New Roman" w:cs="Times New Roman"/>
          <w:sz w:val="21"/>
          <w:szCs w:val="21"/>
        </w:rPr>
      </w:pPr>
      <w:bookmarkStart w:id="0" w:name="_GoBack"/>
      <w:r w:rsidRPr="00A61D7C">
        <w:rPr>
          <w:rFonts w:ascii="Times New Roman" w:hAnsi="Times New Roman" w:cs="Times New Roman"/>
          <w:sz w:val="21"/>
          <w:szCs w:val="21"/>
        </w:rPr>
        <w:t>UWA’</w:t>
      </w:r>
      <w:r w:rsidR="00553CE3" w:rsidRPr="00A61D7C">
        <w:rPr>
          <w:rFonts w:ascii="Times New Roman" w:hAnsi="Times New Roman" w:cs="Times New Roman"/>
          <w:sz w:val="21"/>
          <w:szCs w:val="21"/>
        </w:rPr>
        <w:t>s Department of Athletics, its coaches, athletic trainers, team physicians and staff will, within applicable rules, provide appropriate support to any student-athlete who becomes pregnant and assist the student-athlete in finding medical care and obtaining any counseling or other care conducive to the student-athlete’s health and welfare.</w:t>
      </w:r>
    </w:p>
    <w:p w:rsidR="007A50B0" w:rsidRPr="00A61D7C" w:rsidRDefault="00553CE3" w:rsidP="00451066">
      <w:pPr>
        <w:pStyle w:val="NoSpacing"/>
        <w:numPr>
          <w:ilvl w:val="0"/>
          <w:numId w:val="1"/>
        </w:numPr>
        <w:spacing w:before="120"/>
        <w:ind w:left="450" w:hanging="270"/>
        <w:rPr>
          <w:rFonts w:ascii="Times New Roman" w:hAnsi="Times New Roman" w:cs="Times New Roman"/>
          <w:sz w:val="21"/>
          <w:szCs w:val="21"/>
        </w:rPr>
      </w:pPr>
      <w:r w:rsidRPr="00A61D7C">
        <w:rPr>
          <w:rFonts w:ascii="Times New Roman" w:hAnsi="Times New Roman" w:cs="Times New Roman"/>
          <w:sz w:val="21"/>
          <w:szCs w:val="21"/>
        </w:rPr>
        <w:t xml:space="preserve">UWA complies with </w:t>
      </w:r>
      <w:r w:rsidR="00065768" w:rsidRPr="00A61D7C">
        <w:rPr>
          <w:rFonts w:ascii="Times New Roman" w:hAnsi="Times New Roman" w:cs="Times New Roman"/>
          <w:sz w:val="21"/>
          <w:szCs w:val="21"/>
        </w:rPr>
        <w:t>T</w:t>
      </w:r>
      <w:r w:rsidRPr="00A61D7C">
        <w:rPr>
          <w:rFonts w:ascii="Times New Roman" w:hAnsi="Times New Roman" w:cs="Times New Roman"/>
          <w:sz w:val="21"/>
          <w:szCs w:val="21"/>
        </w:rPr>
        <w:t>itle IX and does not discriminate on the basis of pregnancy.</w:t>
      </w:r>
      <w:r w:rsidR="00A61D7C" w:rsidRPr="00A61D7C">
        <w:rPr>
          <w:rFonts w:ascii="Times New Roman" w:hAnsi="Times New Roman" w:cs="Times New Roman"/>
          <w:sz w:val="21"/>
          <w:szCs w:val="21"/>
        </w:rPr>
        <w:t xml:space="preserve"> </w:t>
      </w:r>
      <w:r w:rsidRPr="00A61D7C">
        <w:rPr>
          <w:rFonts w:ascii="Times New Roman" w:hAnsi="Times New Roman" w:cs="Times New Roman"/>
          <w:sz w:val="21"/>
          <w:szCs w:val="21"/>
        </w:rPr>
        <w:t xml:space="preserve"> The Department of Athletics will allow a leave of absence for pregnancy as long as medically necessary and will reinstate the student-athlete for athletic participation once medically cleared by</w:t>
      </w:r>
      <w:r w:rsidR="005E366D" w:rsidRPr="00A61D7C">
        <w:rPr>
          <w:rFonts w:ascii="Times New Roman" w:hAnsi="Times New Roman" w:cs="Times New Roman"/>
          <w:sz w:val="21"/>
          <w:szCs w:val="21"/>
        </w:rPr>
        <w:t xml:space="preserve"> a </w:t>
      </w:r>
      <w:r w:rsidR="00394101" w:rsidRPr="00A61D7C">
        <w:rPr>
          <w:rFonts w:ascii="Times New Roman" w:hAnsi="Times New Roman" w:cs="Times New Roman"/>
          <w:sz w:val="21"/>
          <w:szCs w:val="21"/>
        </w:rPr>
        <w:t>team p</w:t>
      </w:r>
      <w:r w:rsidR="005E366D" w:rsidRPr="00A61D7C">
        <w:rPr>
          <w:rFonts w:ascii="Times New Roman" w:hAnsi="Times New Roman" w:cs="Times New Roman"/>
          <w:sz w:val="21"/>
          <w:szCs w:val="21"/>
        </w:rPr>
        <w:t>hysician, chosen by UWA</w:t>
      </w:r>
      <w:r w:rsidR="007A50B0" w:rsidRPr="00A61D7C">
        <w:rPr>
          <w:rFonts w:ascii="Times New Roman" w:hAnsi="Times New Roman" w:cs="Times New Roman"/>
          <w:sz w:val="21"/>
          <w:szCs w:val="21"/>
        </w:rPr>
        <w:t>.</w:t>
      </w:r>
    </w:p>
    <w:p w:rsidR="007A50B0" w:rsidRPr="00A61D7C" w:rsidRDefault="007A50B0" w:rsidP="00451066">
      <w:pPr>
        <w:pStyle w:val="NoSpacing"/>
        <w:numPr>
          <w:ilvl w:val="0"/>
          <w:numId w:val="1"/>
        </w:numPr>
        <w:spacing w:before="120"/>
        <w:ind w:left="450" w:hanging="270"/>
        <w:rPr>
          <w:rFonts w:ascii="Times New Roman" w:hAnsi="Times New Roman" w:cs="Times New Roman"/>
          <w:sz w:val="21"/>
          <w:szCs w:val="21"/>
        </w:rPr>
      </w:pPr>
      <w:r w:rsidRPr="00A61D7C">
        <w:rPr>
          <w:rFonts w:ascii="Times New Roman" w:hAnsi="Times New Roman" w:cs="Times New Roman"/>
          <w:sz w:val="21"/>
          <w:szCs w:val="21"/>
        </w:rPr>
        <w:t xml:space="preserve">The NCAA and UWA classify pregnancy in the same category as temporary illness or injury. </w:t>
      </w:r>
      <w:r w:rsidR="00A61D7C" w:rsidRPr="00A61D7C">
        <w:rPr>
          <w:rFonts w:ascii="Times New Roman" w:hAnsi="Times New Roman" w:cs="Times New Roman"/>
          <w:sz w:val="21"/>
          <w:szCs w:val="21"/>
        </w:rPr>
        <w:t xml:space="preserve"> </w:t>
      </w:r>
      <w:r w:rsidRPr="00A61D7C">
        <w:rPr>
          <w:rFonts w:ascii="Times New Roman" w:hAnsi="Times New Roman" w:cs="Times New Roman"/>
          <w:sz w:val="21"/>
          <w:szCs w:val="21"/>
        </w:rPr>
        <w:t xml:space="preserve">Pregnancy is not an athletically related illness or injury. </w:t>
      </w:r>
      <w:r w:rsidR="00A61D7C" w:rsidRPr="00A61D7C">
        <w:rPr>
          <w:rFonts w:ascii="Times New Roman" w:hAnsi="Times New Roman" w:cs="Times New Roman"/>
          <w:sz w:val="21"/>
          <w:szCs w:val="21"/>
        </w:rPr>
        <w:t xml:space="preserve"> </w:t>
      </w:r>
      <w:r w:rsidRPr="00A61D7C">
        <w:rPr>
          <w:rFonts w:ascii="Times New Roman" w:hAnsi="Times New Roman" w:cs="Times New Roman"/>
          <w:sz w:val="21"/>
          <w:szCs w:val="21"/>
        </w:rPr>
        <w:t>All regulations which pertain to illness or injury with regards to eligibility therefore pertain to pregnancy.</w:t>
      </w:r>
    </w:p>
    <w:p w:rsidR="007A50B0" w:rsidRPr="00A61D7C" w:rsidRDefault="007A50B0" w:rsidP="00451066">
      <w:pPr>
        <w:pStyle w:val="NoSpacing"/>
        <w:numPr>
          <w:ilvl w:val="0"/>
          <w:numId w:val="1"/>
        </w:numPr>
        <w:spacing w:before="120"/>
        <w:ind w:left="450" w:hanging="270"/>
        <w:rPr>
          <w:rFonts w:ascii="Times New Roman" w:hAnsi="Times New Roman" w:cs="Times New Roman"/>
          <w:sz w:val="21"/>
          <w:szCs w:val="21"/>
        </w:rPr>
      </w:pPr>
      <w:r w:rsidRPr="00A61D7C">
        <w:rPr>
          <w:rFonts w:ascii="Times New Roman" w:hAnsi="Times New Roman" w:cs="Times New Roman"/>
          <w:sz w:val="21"/>
          <w:szCs w:val="21"/>
        </w:rPr>
        <w:t xml:space="preserve">For health and safety of the student-athletic and the fetus, the student-athlete is strongly encouraged to notify the team physician, head coach or athletic trainer of her pregnancy or suspected pregnancy, particularly if the student-athlete is participating in practices, competition, or any activities which may pose a health or safety risk. </w:t>
      </w:r>
      <w:r w:rsidR="00A61D7C" w:rsidRPr="00A61D7C">
        <w:rPr>
          <w:rFonts w:ascii="Times New Roman" w:hAnsi="Times New Roman" w:cs="Times New Roman"/>
          <w:sz w:val="21"/>
          <w:szCs w:val="21"/>
        </w:rPr>
        <w:t xml:space="preserve"> </w:t>
      </w:r>
      <w:r w:rsidRPr="00A61D7C">
        <w:rPr>
          <w:rFonts w:ascii="Times New Roman" w:hAnsi="Times New Roman" w:cs="Times New Roman"/>
          <w:sz w:val="21"/>
          <w:szCs w:val="21"/>
        </w:rPr>
        <w:t>At all times, the student-athlete assumes the risk to herself or her fetus.</w:t>
      </w:r>
    </w:p>
    <w:p w:rsidR="0056246D" w:rsidRPr="00A61D7C" w:rsidRDefault="007A50B0" w:rsidP="00451066">
      <w:pPr>
        <w:pStyle w:val="NoSpacing"/>
        <w:numPr>
          <w:ilvl w:val="0"/>
          <w:numId w:val="1"/>
        </w:numPr>
        <w:spacing w:before="120"/>
        <w:ind w:left="450" w:hanging="270"/>
        <w:rPr>
          <w:rFonts w:ascii="Times New Roman" w:hAnsi="Times New Roman" w:cs="Times New Roman"/>
          <w:sz w:val="21"/>
          <w:szCs w:val="21"/>
        </w:rPr>
      </w:pPr>
      <w:r w:rsidRPr="00A61D7C">
        <w:rPr>
          <w:rFonts w:ascii="Times New Roman" w:hAnsi="Times New Roman" w:cs="Times New Roman"/>
          <w:sz w:val="21"/>
          <w:szCs w:val="21"/>
        </w:rPr>
        <w:t>As with other injuries or illnesses, and consistent with NCAA by law 15.</w:t>
      </w:r>
      <w:r w:rsidR="001414C6" w:rsidRPr="00A61D7C">
        <w:rPr>
          <w:rFonts w:ascii="Times New Roman" w:hAnsi="Times New Roman" w:cs="Times New Roman"/>
          <w:sz w:val="21"/>
          <w:szCs w:val="21"/>
        </w:rPr>
        <w:t>5</w:t>
      </w:r>
      <w:r w:rsidRPr="00A61D7C">
        <w:rPr>
          <w:rFonts w:ascii="Times New Roman" w:hAnsi="Times New Roman" w:cs="Times New Roman"/>
          <w:sz w:val="21"/>
          <w:szCs w:val="21"/>
        </w:rPr>
        <w:t xml:space="preserve">.4.3 a student-athlete’s athletic scholarship will not be reduced or canceled during the granting year of the award because of pregnancy. </w:t>
      </w:r>
      <w:r w:rsidR="00A61D7C" w:rsidRPr="00A61D7C">
        <w:rPr>
          <w:rFonts w:ascii="Times New Roman" w:hAnsi="Times New Roman" w:cs="Times New Roman"/>
          <w:sz w:val="21"/>
          <w:szCs w:val="21"/>
        </w:rPr>
        <w:t xml:space="preserve"> </w:t>
      </w:r>
      <w:r w:rsidRPr="00A61D7C">
        <w:rPr>
          <w:rFonts w:ascii="Times New Roman" w:hAnsi="Times New Roman" w:cs="Times New Roman"/>
          <w:sz w:val="21"/>
          <w:szCs w:val="21"/>
        </w:rPr>
        <w:t>Consistent with NCAA bylaw 15.</w:t>
      </w:r>
      <w:r w:rsidR="001414C6" w:rsidRPr="00A61D7C">
        <w:rPr>
          <w:rFonts w:ascii="Times New Roman" w:hAnsi="Times New Roman" w:cs="Times New Roman"/>
          <w:sz w:val="21"/>
          <w:szCs w:val="21"/>
        </w:rPr>
        <w:t>5</w:t>
      </w:r>
      <w:r w:rsidRPr="00A61D7C">
        <w:rPr>
          <w:rFonts w:ascii="Times New Roman" w:hAnsi="Times New Roman" w:cs="Times New Roman"/>
          <w:sz w:val="21"/>
          <w:szCs w:val="21"/>
        </w:rPr>
        <w:t xml:space="preserve">.4.1(d), if a pregnant student-athlete voluntarily withdraws from the team, UWA may reduce or cancel </w:t>
      </w:r>
      <w:r w:rsidR="0056246D" w:rsidRPr="00A61D7C">
        <w:rPr>
          <w:rFonts w:ascii="Times New Roman" w:hAnsi="Times New Roman" w:cs="Times New Roman"/>
          <w:sz w:val="21"/>
          <w:szCs w:val="21"/>
        </w:rPr>
        <w:t xml:space="preserve">the student-athlete’s athletic scholarship during the term of the award. </w:t>
      </w:r>
      <w:r w:rsidR="00A61D7C" w:rsidRPr="00A61D7C">
        <w:rPr>
          <w:rFonts w:ascii="Times New Roman" w:hAnsi="Times New Roman" w:cs="Times New Roman"/>
          <w:sz w:val="21"/>
          <w:szCs w:val="21"/>
        </w:rPr>
        <w:t xml:space="preserve"> </w:t>
      </w:r>
      <w:r w:rsidR="0056246D" w:rsidRPr="00A61D7C">
        <w:rPr>
          <w:rFonts w:ascii="Times New Roman" w:hAnsi="Times New Roman" w:cs="Times New Roman"/>
          <w:sz w:val="21"/>
          <w:szCs w:val="21"/>
        </w:rPr>
        <w:t>As such,</w:t>
      </w:r>
      <w:r w:rsidR="00065768" w:rsidRPr="00A61D7C">
        <w:rPr>
          <w:rFonts w:ascii="Times New Roman" w:hAnsi="Times New Roman" w:cs="Times New Roman"/>
          <w:sz w:val="21"/>
          <w:szCs w:val="21"/>
        </w:rPr>
        <w:t xml:space="preserve"> a</w:t>
      </w:r>
      <w:r w:rsidR="0056246D" w:rsidRPr="00A61D7C">
        <w:rPr>
          <w:rFonts w:ascii="Times New Roman" w:hAnsi="Times New Roman" w:cs="Times New Roman"/>
          <w:sz w:val="21"/>
          <w:szCs w:val="21"/>
        </w:rPr>
        <w:t xml:space="preserve"> pregnant student-athlete </w:t>
      </w:r>
      <w:r w:rsidR="005E366D" w:rsidRPr="00A61D7C">
        <w:rPr>
          <w:rFonts w:ascii="Times New Roman" w:hAnsi="Times New Roman" w:cs="Times New Roman"/>
          <w:sz w:val="21"/>
          <w:szCs w:val="21"/>
        </w:rPr>
        <w:t xml:space="preserve">should </w:t>
      </w:r>
      <w:r w:rsidR="0056246D" w:rsidRPr="00A61D7C">
        <w:rPr>
          <w:rFonts w:ascii="Times New Roman" w:hAnsi="Times New Roman" w:cs="Times New Roman"/>
          <w:sz w:val="21"/>
          <w:szCs w:val="21"/>
        </w:rPr>
        <w:t>not voluntarily withdraw immediately</w:t>
      </w:r>
      <w:r w:rsidR="005E366D" w:rsidRPr="00A61D7C">
        <w:rPr>
          <w:rFonts w:ascii="Times New Roman" w:hAnsi="Times New Roman" w:cs="Times New Roman"/>
          <w:sz w:val="21"/>
          <w:szCs w:val="21"/>
        </w:rPr>
        <w:t xml:space="preserve">. </w:t>
      </w:r>
      <w:r w:rsidR="00A61D7C" w:rsidRPr="00A61D7C">
        <w:rPr>
          <w:rFonts w:ascii="Times New Roman" w:hAnsi="Times New Roman" w:cs="Times New Roman"/>
          <w:sz w:val="21"/>
          <w:szCs w:val="21"/>
        </w:rPr>
        <w:t xml:space="preserve"> </w:t>
      </w:r>
      <w:r w:rsidR="005E366D" w:rsidRPr="00A61D7C">
        <w:rPr>
          <w:rFonts w:ascii="Times New Roman" w:hAnsi="Times New Roman" w:cs="Times New Roman"/>
          <w:sz w:val="21"/>
          <w:szCs w:val="21"/>
        </w:rPr>
        <w:t xml:space="preserve">Rather, </w:t>
      </w:r>
      <w:r w:rsidR="0056246D" w:rsidRPr="00A61D7C">
        <w:rPr>
          <w:rFonts w:ascii="Times New Roman" w:hAnsi="Times New Roman" w:cs="Times New Roman"/>
          <w:sz w:val="21"/>
          <w:szCs w:val="21"/>
        </w:rPr>
        <w:t>the pregnant student-athlete should be counseled on the issues related to pregnancy, eligibility extension and financial aid before making this decision.</w:t>
      </w:r>
    </w:p>
    <w:p w:rsidR="0056246D" w:rsidRPr="00A61D7C" w:rsidRDefault="0056246D" w:rsidP="00451066">
      <w:pPr>
        <w:pStyle w:val="NoSpacing"/>
        <w:numPr>
          <w:ilvl w:val="0"/>
          <w:numId w:val="1"/>
        </w:numPr>
        <w:spacing w:before="120"/>
        <w:ind w:left="450" w:hanging="270"/>
        <w:rPr>
          <w:rFonts w:ascii="Times New Roman" w:hAnsi="Times New Roman" w:cs="Times New Roman"/>
          <w:sz w:val="21"/>
          <w:szCs w:val="21"/>
        </w:rPr>
      </w:pPr>
      <w:r w:rsidRPr="00A61D7C">
        <w:rPr>
          <w:rFonts w:ascii="Times New Roman" w:hAnsi="Times New Roman" w:cs="Times New Roman"/>
          <w:sz w:val="21"/>
          <w:szCs w:val="21"/>
        </w:rPr>
        <w:t>If the student-athlete is pregnant and participating in practices, competition, or any activities which may pose a health or safety risk, the student-athlete must be under the care of a licensed medical physician.</w:t>
      </w:r>
    </w:p>
    <w:p w:rsidR="0056246D" w:rsidRPr="00A61D7C" w:rsidRDefault="0056246D" w:rsidP="00451066">
      <w:pPr>
        <w:pStyle w:val="NoSpacing"/>
        <w:numPr>
          <w:ilvl w:val="0"/>
          <w:numId w:val="1"/>
        </w:numPr>
        <w:spacing w:before="120"/>
        <w:ind w:left="450" w:hanging="270"/>
        <w:rPr>
          <w:rFonts w:ascii="Times New Roman" w:hAnsi="Times New Roman" w:cs="Times New Roman"/>
          <w:sz w:val="21"/>
          <w:szCs w:val="21"/>
        </w:rPr>
      </w:pPr>
      <w:r w:rsidRPr="00A61D7C">
        <w:rPr>
          <w:rFonts w:ascii="Times New Roman" w:hAnsi="Times New Roman" w:cs="Times New Roman"/>
          <w:sz w:val="21"/>
          <w:szCs w:val="21"/>
        </w:rPr>
        <w:t>UWA and its insurance carrier do not cover expenses associated with pregnancy related care.</w:t>
      </w:r>
      <w:r w:rsidR="00A61D7C" w:rsidRPr="00A61D7C">
        <w:rPr>
          <w:rFonts w:ascii="Times New Roman" w:hAnsi="Times New Roman" w:cs="Times New Roman"/>
          <w:sz w:val="21"/>
          <w:szCs w:val="21"/>
        </w:rPr>
        <w:t xml:space="preserve"> </w:t>
      </w:r>
      <w:r w:rsidRPr="00A61D7C">
        <w:rPr>
          <w:rFonts w:ascii="Times New Roman" w:hAnsi="Times New Roman" w:cs="Times New Roman"/>
          <w:sz w:val="21"/>
          <w:szCs w:val="21"/>
        </w:rPr>
        <w:t xml:space="preserve"> If the student-athlete has purchased student health insurance or other individual coverage, the student-athlete should consult with his/her carrier for information regarding available coverage.</w:t>
      </w:r>
      <w:r w:rsidR="00A61D7C" w:rsidRPr="00A61D7C">
        <w:rPr>
          <w:rFonts w:ascii="Times New Roman" w:hAnsi="Times New Roman" w:cs="Times New Roman"/>
          <w:sz w:val="21"/>
          <w:szCs w:val="21"/>
        </w:rPr>
        <w:t xml:space="preserve"> </w:t>
      </w:r>
      <w:r w:rsidRPr="00A61D7C">
        <w:rPr>
          <w:rFonts w:ascii="Times New Roman" w:hAnsi="Times New Roman" w:cs="Times New Roman"/>
          <w:sz w:val="21"/>
          <w:szCs w:val="21"/>
        </w:rPr>
        <w:t xml:space="preserve"> If the student-athlete does not have insurance, UWA and/or </w:t>
      </w:r>
      <w:r w:rsidR="005566E2" w:rsidRPr="00A61D7C">
        <w:rPr>
          <w:rFonts w:ascii="Times New Roman" w:hAnsi="Times New Roman" w:cs="Times New Roman"/>
          <w:sz w:val="21"/>
          <w:szCs w:val="21"/>
        </w:rPr>
        <w:t>team p</w:t>
      </w:r>
      <w:r w:rsidRPr="00A61D7C">
        <w:rPr>
          <w:rFonts w:ascii="Times New Roman" w:hAnsi="Times New Roman" w:cs="Times New Roman"/>
          <w:sz w:val="21"/>
          <w:szCs w:val="21"/>
        </w:rPr>
        <w:t>hysicians will attempt to assist the student-athlete in securing local medical care for uninsured patients.</w:t>
      </w:r>
    </w:p>
    <w:p w:rsidR="0056246D" w:rsidRPr="00A61D7C" w:rsidRDefault="005E366D" w:rsidP="00451066">
      <w:pPr>
        <w:pStyle w:val="NoSpacing"/>
        <w:numPr>
          <w:ilvl w:val="0"/>
          <w:numId w:val="1"/>
        </w:numPr>
        <w:spacing w:before="120"/>
        <w:ind w:left="450" w:hanging="270"/>
        <w:rPr>
          <w:rFonts w:ascii="Times New Roman" w:hAnsi="Times New Roman" w:cs="Times New Roman"/>
          <w:sz w:val="21"/>
          <w:szCs w:val="21"/>
        </w:rPr>
      </w:pPr>
      <w:r w:rsidRPr="00A61D7C">
        <w:rPr>
          <w:rFonts w:ascii="Times New Roman" w:hAnsi="Times New Roman" w:cs="Times New Roman"/>
          <w:sz w:val="21"/>
          <w:szCs w:val="21"/>
        </w:rPr>
        <w:t xml:space="preserve">The </w:t>
      </w:r>
      <w:r w:rsidR="005566E2" w:rsidRPr="00A61D7C">
        <w:rPr>
          <w:rFonts w:ascii="Times New Roman" w:hAnsi="Times New Roman" w:cs="Times New Roman"/>
          <w:sz w:val="21"/>
          <w:szCs w:val="21"/>
        </w:rPr>
        <w:t>team p</w:t>
      </w:r>
      <w:r w:rsidRPr="00A61D7C">
        <w:rPr>
          <w:rFonts w:ascii="Times New Roman" w:hAnsi="Times New Roman" w:cs="Times New Roman"/>
          <w:sz w:val="21"/>
          <w:szCs w:val="21"/>
        </w:rPr>
        <w:t>hysician, chosen by UWA,</w:t>
      </w:r>
      <w:r w:rsidR="0056246D" w:rsidRPr="00A61D7C">
        <w:rPr>
          <w:rFonts w:ascii="Times New Roman" w:hAnsi="Times New Roman" w:cs="Times New Roman"/>
          <w:sz w:val="21"/>
          <w:szCs w:val="21"/>
        </w:rPr>
        <w:t xml:space="preserve"> has ultimate authority to determine whether or not a student-athlete who is pregnant or recuperating from pregnancy is medically cleared to participate in practice and/or competition. </w:t>
      </w:r>
      <w:r w:rsidR="00A61D7C" w:rsidRPr="00A61D7C">
        <w:rPr>
          <w:rFonts w:ascii="Times New Roman" w:hAnsi="Times New Roman" w:cs="Times New Roman"/>
          <w:sz w:val="21"/>
          <w:szCs w:val="21"/>
        </w:rPr>
        <w:t xml:space="preserve"> </w:t>
      </w:r>
      <w:r w:rsidRPr="00A61D7C">
        <w:rPr>
          <w:rFonts w:ascii="Times New Roman" w:hAnsi="Times New Roman" w:cs="Times New Roman"/>
          <w:sz w:val="21"/>
          <w:szCs w:val="21"/>
        </w:rPr>
        <w:t xml:space="preserve">The </w:t>
      </w:r>
      <w:r w:rsidR="005566E2" w:rsidRPr="00A61D7C">
        <w:rPr>
          <w:rFonts w:ascii="Times New Roman" w:hAnsi="Times New Roman" w:cs="Times New Roman"/>
          <w:sz w:val="21"/>
          <w:szCs w:val="21"/>
        </w:rPr>
        <w:t>team p</w:t>
      </w:r>
      <w:r w:rsidRPr="00A61D7C">
        <w:rPr>
          <w:rFonts w:ascii="Times New Roman" w:hAnsi="Times New Roman" w:cs="Times New Roman"/>
          <w:sz w:val="21"/>
          <w:szCs w:val="21"/>
        </w:rPr>
        <w:t xml:space="preserve">hysician </w:t>
      </w:r>
      <w:r w:rsidR="0056246D" w:rsidRPr="00A61D7C">
        <w:rPr>
          <w:rFonts w:ascii="Times New Roman" w:hAnsi="Times New Roman" w:cs="Times New Roman"/>
          <w:sz w:val="21"/>
          <w:szCs w:val="21"/>
        </w:rPr>
        <w:t>will consult with the student-athlete’s attending physician as needed.</w:t>
      </w:r>
    </w:p>
    <w:p w:rsidR="005E366D" w:rsidRPr="00A61D7C" w:rsidRDefault="0056246D" w:rsidP="00451066">
      <w:pPr>
        <w:pStyle w:val="NoSpacing"/>
        <w:numPr>
          <w:ilvl w:val="0"/>
          <w:numId w:val="1"/>
        </w:numPr>
        <w:spacing w:before="120"/>
        <w:ind w:left="450" w:hanging="270"/>
        <w:rPr>
          <w:rFonts w:ascii="Times New Roman" w:hAnsi="Times New Roman" w:cs="Times New Roman"/>
          <w:sz w:val="21"/>
          <w:szCs w:val="21"/>
        </w:rPr>
      </w:pPr>
      <w:r w:rsidRPr="00A61D7C">
        <w:rPr>
          <w:rFonts w:ascii="Times New Roman" w:hAnsi="Times New Roman" w:cs="Times New Roman"/>
          <w:sz w:val="21"/>
          <w:szCs w:val="21"/>
        </w:rPr>
        <w:t xml:space="preserve">UWA will abide by the recommendations of the attending physician and the </w:t>
      </w:r>
      <w:r w:rsidR="005566E2" w:rsidRPr="00A61D7C">
        <w:rPr>
          <w:rFonts w:ascii="Times New Roman" w:hAnsi="Times New Roman" w:cs="Times New Roman"/>
          <w:sz w:val="21"/>
          <w:szCs w:val="21"/>
        </w:rPr>
        <w:t>t</w:t>
      </w:r>
      <w:r w:rsidR="005E366D" w:rsidRPr="00A61D7C">
        <w:rPr>
          <w:rFonts w:ascii="Times New Roman" w:hAnsi="Times New Roman" w:cs="Times New Roman"/>
          <w:sz w:val="21"/>
          <w:szCs w:val="21"/>
        </w:rPr>
        <w:t xml:space="preserve">eam </w:t>
      </w:r>
      <w:r w:rsidR="005566E2" w:rsidRPr="00A61D7C">
        <w:rPr>
          <w:rFonts w:ascii="Times New Roman" w:hAnsi="Times New Roman" w:cs="Times New Roman"/>
          <w:sz w:val="21"/>
          <w:szCs w:val="21"/>
        </w:rPr>
        <w:t>p</w:t>
      </w:r>
      <w:r w:rsidR="005E366D" w:rsidRPr="00A61D7C">
        <w:rPr>
          <w:rFonts w:ascii="Times New Roman" w:hAnsi="Times New Roman" w:cs="Times New Roman"/>
          <w:sz w:val="21"/>
          <w:szCs w:val="21"/>
        </w:rPr>
        <w:t>hysician</w:t>
      </w:r>
      <w:r w:rsidRPr="00A61D7C">
        <w:rPr>
          <w:rFonts w:ascii="Times New Roman" w:hAnsi="Times New Roman" w:cs="Times New Roman"/>
          <w:sz w:val="21"/>
          <w:szCs w:val="21"/>
        </w:rPr>
        <w:t xml:space="preserve"> regarding participation during and following pregnancy, but assume</w:t>
      </w:r>
      <w:r w:rsidR="005E366D" w:rsidRPr="00A61D7C">
        <w:rPr>
          <w:rFonts w:ascii="Times New Roman" w:hAnsi="Times New Roman" w:cs="Times New Roman"/>
          <w:sz w:val="21"/>
          <w:szCs w:val="21"/>
        </w:rPr>
        <w:t>s</w:t>
      </w:r>
      <w:r w:rsidRPr="00A61D7C">
        <w:rPr>
          <w:rFonts w:ascii="Times New Roman" w:hAnsi="Times New Roman" w:cs="Times New Roman"/>
          <w:sz w:val="21"/>
          <w:szCs w:val="21"/>
        </w:rPr>
        <w:t xml:space="preserve"> no responsibility for complications which may result from continued participation in athletics. </w:t>
      </w:r>
      <w:r w:rsidR="00A61D7C" w:rsidRPr="00A61D7C">
        <w:rPr>
          <w:rFonts w:ascii="Times New Roman" w:hAnsi="Times New Roman" w:cs="Times New Roman"/>
          <w:sz w:val="21"/>
          <w:szCs w:val="21"/>
        </w:rPr>
        <w:t xml:space="preserve"> </w:t>
      </w:r>
      <w:r w:rsidRPr="00A61D7C">
        <w:rPr>
          <w:rFonts w:ascii="Times New Roman" w:hAnsi="Times New Roman" w:cs="Times New Roman"/>
          <w:sz w:val="21"/>
          <w:szCs w:val="21"/>
        </w:rPr>
        <w:t>The student-athlete will participate at her own risk to herself and the fetus, and will not be allowed to participate, even at her own risk, if disqualified by a medical physician.</w:t>
      </w:r>
    </w:p>
    <w:p w:rsidR="009A08BD" w:rsidRPr="00A61D7C" w:rsidRDefault="009A08BD" w:rsidP="00451066">
      <w:pPr>
        <w:pStyle w:val="NoSpacing"/>
        <w:numPr>
          <w:ilvl w:val="0"/>
          <w:numId w:val="1"/>
        </w:numPr>
        <w:spacing w:before="120"/>
        <w:ind w:left="450" w:hanging="270"/>
        <w:rPr>
          <w:rFonts w:ascii="Times New Roman" w:hAnsi="Times New Roman" w:cs="Times New Roman"/>
          <w:sz w:val="21"/>
          <w:szCs w:val="21"/>
        </w:rPr>
      </w:pPr>
      <w:r w:rsidRPr="00A61D7C">
        <w:rPr>
          <w:rFonts w:ascii="Times New Roman" w:hAnsi="Times New Roman" w:cs="Times New Roman"/>
          <w:sz w:val="21"/>
          <w:szCs w:val="21"/>
        </w:rPr>
        <w:t xml:space="preserve">NCAA rules (bylaw 14.2.2.2) allows the member institution to approve a two-semester extension of the </w:t>
      </w:r>
      <w:r w:rsidRPr="00A61D7C">
        <w:rPr>
          <w:rFonts w:ascii="Times New Roman" w:hAnsi="Times New Roman" w:cs="Times New Roman"/>
          <w:sz w:val="21"/>
          <w:szCs w:val="21"/>
          <w:u w:val="single"/>
        </w:rPr>
        <w:t>10-semester</w:t>
      </w:r>
      <w:r w:rsidRPr="00A61D7C">
        <w:rPr>
          <w:rFonts w:ascii="Times New Roman" w:hAnsi="Times New Roman" w:cs="Times New Roman"/>
          <w:sz w:val="21"/>
          <w:szCs w:val="21"/>
        </w:rPr>
        <w:t xml:space="preserve"> period of eligibility for a female student-athlete for reason of pregnancy.</w:t>
      </w:r>
    </w:p>
    <w:p w:rsidR="009A08BD" w:rsidRDefault="009A08BD" w:rsidP="00451066">
      <w:pPr>
        <w:pStyle w:val="NoSpacing"/>
        <w:numPr>
          <w:ilvl w:val="0"/>
          <w:numId w:val="1"/>
        </w:numPr>
        <w:spacing w:before="120"/>
        <w:ind w:left="450" w:hanging="270"/>
        <w:rPr>
          <w:rFonts w:ascii="Times New Roman" w:hAnsi="Times New Roman" w:cs="Times New Roman"/>
          <w:sz w:val="21"/>
          <w:szCs w:val="21"/>
        </w:rPr>
      </w:pPr>
      <w:r w:rsidRPr="00A61D7C">
        <w:rPr>
          <w:rFonts w:ascii="Times New Roman" w:hAnsi="Times New Roman" w:cs="Times New Roman"/>
          <w:sz w:val="21"/>
          <w:szCs w:val="21"/>
        </w:rPr>
        <w:t>Support services</w:t>
      </w:r>
      <w:r w:rsidR="005E366D" w:rsidRPr="00A61D7C">
        <w:rPr>
          <w:rFonts w:ascii="Times New Roman" w:hAnsi="Times New Roman" w:cs="Times New Roman"/>
          <w:sz w:val="21"/>
          <w:szCs w:val="21"/>
        </w:rPr>
        <w:t>, such as counseling,</w:t>
      </w:r>
      <w:r w:rsidRPr="00A61D7C">
        <w:rPr>
          <w:rFonts w:ascii="Times New Roman" w:hAnsi="Times New Roman" w:cs="Times New Roman"/>
          <w:sz w:val="21"/>
          <w:szCs w:val="21"/>
        </w:rPr>
        <w:t xml:space="preserve"> are available to student-athletes during and following pregnancy through </w:t>
      </w:r>
      <w:r w:rsidR="005E366D" w:rsidRPr="00A61D7C">
        <w:rPr>
          <w:rFonts w:ascii="Times New Roman" w:hAnsi="Times New Roman" w:cs="Times New Roman"/>
          <w:sz w:val="21"/>
          <w:szCs w:val="21"/>
        </w:rPr>
        <w:t>UWA and UWA</w:t>
      </w:r>
      <w:r w:rsidRPr="00A61D7C">
        <w:rPr>
          <w:rFonts w:ascii="Times New Roman" w:hAnsi="Times New Roman" w:cs="Times New Roman"/>
          <w:sz w:val="21"/>
          <w:szCs w:val="21"/>
        </w:rPr>
        <w:t xml:space="preserve">’s Counseling Center. </w:t>
      </w:r>
      <w:r w:rsidR="00A61D7C" w:rsidRPr="00A61D7C">
        <w:rPr>
          <w:rFonts w:ascii="Times New Roman" w:hAnsi="Times New Roman" w:cs="Times New Roman"/>
          <w:sz w:val="21"/>
          <w:szCs w:val="21"/>
        </w:rPr>
        <w:t xml:space="preserve"> </w:t>
      </w:r>
      <w:r w:rsidRPr="00A61D7C">
        <w:rPr>
          <w:rFonts w:ascii="Times New Roman" w:hAnsi="Times New Roman" w:cs="Times New Roman"/>
          <w:sz w:val="21"/>
          <w:szCs w:val="21"/>
        </w:rPr>
        <w:t xml:space="preserve">The athletic training </w:t>
      </w:r>
      <w:r w:rsidR="00A61D7C" w:rsidRPr="00A61D7C">
        <w:rPr>
          <w:rFonts w:ascii="Times New Roman" w:hAnsi="Times New Roman" w:cs="Times New Roman"/>
          <w:sz w:val="21"/>
          <w:szCs w:val="21"/>
        </w:rPr>
        <w:t xml:space="preserve">and sport medicine </w:t>
      </w:r>
      <w:r w:rsidRPr="00A61D7C">
        <w:rPr>
          <w:rFonts w:ascii="Times New Roman" w:hAnsi="Times New Roman" w:cs="Times New Roman"/>
          <w:sz w:val="21"/>
          <w:szCs w:val="21"/>
        </w:rPr>
        <w:t xml:space="preserve">staff and/or </w:t>
      </w:r>
      <w:r w:rsidR="005566E2" w:rsidRPr="00A61D7C">
        <w:rPr>
          <w:rFonts w:ascii="Times New Roman" w:hAnsi="Times New Roman" w:cs="Times New Roman"/>
          <w:sz w:val="21"/>
          <w:szCs w:val="21"/>
        </w:rPr>
        <w:t>t</w:t>
      </w:r>
      <w:r w:rsidR="005E366D" w:rsidRPr="00A61D7C">
        <w:rPr>
          <w:rFonts w:ascii="Times New Roman" w:hAnsi="Times New Roman" w:cs="Times New Roman"/>
          <w:sz w:val="21"/>
          <w:szCs w:val="21"/>
        </w:rPr>
        <w:t xml:space="preserve">eam </w:t>
      </w:r>
      <w:r w:rsidR="005566E2" w:rsidRPr="00A61D7C">
        <w:rPr>
          <w:rFonts w:ascii="Times New Roman" w:hAnsi="Times New Roman" w:cs="Times New Roman"/>
          <w:sz w:val="21"/>
          <w:szCs w:val="21"/>
        </w:rPr>
        <w:t>p</w:t>
      </w:r>
      <w:r w:rsidRPr="00A61D7C">
        <w:rPr>
          <w:rFonts w:ascii="Times New Roman" w:hAnsi="Times New Roman" w:cs="Times New Roman"/>
          <w:sz w:val="21"/>
          <w:szCs w:val="21"/>
        </w:rPr>
        <w:t>hysician can assis</w:t>
      </w:r>
      <w:r w:rsidR="00A61D7C" w:rsidRPr="00A61D7C">
        <w:rPr>
          <w:rFonts w:ascii="Times New Roman" w:hAnsi="Times New Roman" w:cs="Times New Roman"/>
          <w:sz w:val="21"/>
          <w:szCs w:val="21"/>
        </w:rPr>
        <w:t>t in identifying such services.</w:t>
      </w:r>
    </w:p>
    <w:tbl>
      <w:tblPr>
        <w:tblW w:w="10440" w:type="dxa"/>
        <w:tblInd w:w="180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A61D7C" w:rsidTr="00E467BC">
        <w:tblPrEx>
          <w:tblCellMar>
            <w:top w:w="0" w:type="dxa"/>
            <w:bottom w:w="0" w:type="dxa"/>
          </w:tblCellMar>
        </w:tblPrEx>
        <w:tc>
          <w:tcPr>
            <w:tcW w:w="10440" w:type="dxa"/>
          </w:tcPr>
          <w:bookmarkEnd w:id="0"/>
          <w:p w:rsidR="00A61D7C" w:rsidRDefault="00A61D7C" w:rsidP="00E467BC">
            <w:pPr>
              <w:spacing w:before="120"/>
              <w:jc w:val="both"/>
              <w:rPr>
                <w:rFonts w:ascii="Arial" w:hAnsi="Arial"/>
              </w:rPr>
            </w:pPr>
            <w:r w:rsidRPr="00E467BC">
              <w:rPr>
                <w:rFonts w:ascii="Arial" w:hAnsi="Arial"/>
              </w:rPr>
              <w:t xml:space="preserve">I, _______________________________________________________ hereby </w:t>
            </w:r>
            <w:r w:rsidRPr="00E467BC">
              <w:rPr>
                <w:rFonts w:ascii="Arial" w:hAnsi="Arial"/>
              </w:rPr>
              <w:t>verify that I have read,</w:t>
            </w:r>
            <w:r w:rsidR="00E467BC" w:rsidRPr="00E467BC">
              <w:rPr>
                <w:rFonts w:ascii="Arial" w:hAnsi="Arial"/>
              </w:rPr>
              <w:t xml:space="preserve"> </w:t>
            </w:r>
            <w:r w:rsidR="00E467BC" w:rsidRPr="00E467BC">
              <w:rPr>
                <w:rFonts w:ascii="Arial" w:hAnsi="Arial"/>
              </w:rPr>
              <w:t>acknowledge</w:t>
            </w:r>
            <w:r w:rsidRPr="00E467BC"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b/>
                <w:sz w:val="12"/>
              </w:rPr>
              <w:t>(PLEASE PRINT)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2"/>
              </w:rPr>
              <w:t xml:space="preserve">(First)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2"/>
              </w:rPr>
              <w:tab/>
              <w:t xml:space="preserve">(Middle) </w:t>
            </w:r>
            <w:r>
              <w:rPr>
                <w:rFonts w:ascii="Arial" w:hAnsi="Arial"/>
                <w:sz w:val="12"/>
              </w:rPr>
              <w:tab/>
            </w:r>
            <w:r>
              <w:rPr>
                <w:rFonts w:ascii="Arial" w:hAnsi="Arial"/>
                <w:sz w:val="12"/>
              </w:rPr>
              <w:tab/>
              <w:t>(Last)</w:t>
            </w:r>
          </w:p>
          <w:p w:rsidR="00A61D7C" w:rsidRDefault="00E467BC" w:rsidP="00A61D7C">
            <w:pPr>
              <w:jc w:val="both"/>
              <w:rPr>
                <w:rFonts w:ascii="Arial" w:hAnsi="Arial"/>
                <w:sz w:val="18"/>
              </w:rPr>
            </w:pPr>
            <w:r w:rsidRPr="00E467BC">
              <w:rPr>
                <w:rFonts w:ascii="Arial" w:hAnsi="Arial"/>
              </w:rPr>
              <w:t>and</w:t>
            </w:r>
            <w:r w:rsidRPr="00E467BC">
              <w:rPr>
                <w:rFonts w:ascii="Arial" w:hAnsi="Arial"/>
              </w:rPr>
              <w:t xml:space="preserve"> </w:t>
            </w:r>
            <w:r w:rsidRPr="00E467BC">
              <w:rPr>
                <w:rFonts w:ascii="Arial" w:hAnsi="Arial"/>
              </w:rPr>
              <w:t>understand the</w:t>
            </w:r>
            <w:r w:rsidRPr="00E467BC">
              <w:rPr>
                <w:rFonts w:ascii="Arial" w:hAnsi="Arial"/>
              </w:rPr>
              <w:t xml:space="preserve"> </w:t>
            </w:r>
            <w:r w:rsidRPr="00E467BC">
              <w:rPr>
                <w:rFonts w:ascii="Arial" w:hAnsi="Arial"/>
              </w:rPr>
              <w:t>above</w:t>
            </w:r>
            <w:r w:rsidRPr="00E467BC">
              <w:rPr>
                <w:rFonts w:ascii="Arial" w:hAnsi="Arial"/>
              </w:rPr>
              <w:t xml:space="preserve"> </w:t>
            </w:r>
            <w:r w:rsidR="00A61D7C" w:rsidRPr="00E467BC">
              <w:rPr>
                <w:rFonts w:ascii="Arial" w:hAnsi="Arial"/>
              </w:rPr>
              <w:t>UWA Student-Athletic Pregnancy Policy</w:t>
            </w:r>
            <w:r w:rsidRPr="00E467BC">
              <w:rPr>
                <w:rFonts w:ascii="Arial" w:hAnsi="Arial"/>
              </w:rPr>
              <w:t xml:space="preserve"> and with my signature agree to abide accordingly.</w:t>
            </w:r>
          </w:p>
        </w:tc>
      </w:tr>
      <w:tr w:rsidR="00A61D7C" w:rsidTr="00E467BC">
        <w:tblPrEx>
          <w:tblCellMar>
            <w:top w:w="0" w:type="dxa"/>
            <w:bottom w:w="0" w:type="dxa"/>
          </w:tblCellMar>
        </w:tblPrEx>
        <w:tc>
          <w:tcPr>
            <w:tcW w:w="10440" w:type="dxa"/>
          </w:tcPr>
          <w:p w:rsidR="00A61D7C" w:rsidRDefault="00A61D7C" w:rsidP="00E467BC">
            <w:pPr>
              <w:pStyle w:val="Footer"/>
              <w:tabs>
                <w:tab w:val="clear" w:pos="4320"/>
                <w:tab w:val="clear" w:pos="8640"/>
              </w:tabs>
              <w:spacing w:before="24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DATE:____________________</w:t>
            </w:r>
            <w:r>
              <w:rPr>
                <w:rFonts w:ascii="Arial" w:hAnsi="Arial"/>
              </w:rPr>
              <w:tab/>
              <w:t>ATHLETE’S SIGNATURE: _________________</w:t>
            </w:r>
            <w:r w:rsidR="00E467BC">
              <w:rPr>
                <w:rFonts w:ascii="Arial" w:hAnsi="Arial"/>
              </w:rPr>
              <w:t>___________________________</w:t>
            </w:r>
          </w:p>
        </w:tc>
      </w:tr>
      <w:tr w:rsidR="00A61D7C" w:rsidTr="00E467BC">
        <w:tblPrEx>
          <w:tblCellMar>
            <w:top w:w="0" w:type="dxa"/>
            <w:bottom w:w="0" w:type="dxa"/>
          </w:tblCellMar>
        </w:tblPrEx>
        <w:tc>
          <w:tcPr>
            <w:tcW w:w="10440" w:type="dxa"/>
          </w:tcPr>
          <w:p w:rsidR="00A61D7C" w:rsidRDefault="00A61D7C" w:rsidP="00E467BC">
            <w:pPr>
              <w:pStyle w:val="Footer"/>
              <w:tabs>
                <w:tab w:val="clear" w:pos="4320"/>
                <w:tab w:val="clear" w:pos="8640"/>
              </w:tabs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WITNESS SIGNATURE: __________________</w:t>
            </w:r>
            <w:r w:rsidR="00E467BC">
              <w:rPr>
                <w:rFonts w:ascii="Arial" w:hAnsi="Arial"/>
              </w:rPr>
              <w:t>___________________________</w:t>
            </w:r>
          </w:p>
        </w:tc>
      </w:tr>
    </w:tbl>
    <w:p w:rsidR="00A61D7C" w:rsidRPr="00E467BC" w:rsidRDefault="00A61D7C" w:rsidP="00E467BC">
      <w:pPr>
        <w:pStyle w:val="NoSpacing"/>
        <w:rPr>
          <w:rFonts w:ascii="Times New Roman" w:hAnsi="Times New Roman" w:cs="Times New Roman"/>
          <w:sz w:val="4"/>
          <w:szCs w:val="21"/>
        </w:rPr>
      </w:pPr>
    </w:p>
    <w:sectPr w:rsidR="00A61D7C" w:rsidRPr="00E467BC" w:rsidSect="007A50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7155"/>
    <w:multiLevelType w:val="hybridMultilevel"/>
    <w:tmpl w:val="99B8C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86"/>
    <w:rsid w:val="00065768"/>
    <w:rsid w:val="001149A0"/>
    <w:rsid w:val="001414C6"/>
    <w:rsid w:val="00394101"/>
    <w:rsid w:val="00451066"/>
    <w:rsid w:val="00553CE3"/>
    <w:rsid w:val="005566E2"/>
    <w:rsid w:val="0056246D"/>
    <w:rsid w:val="005E366D"/>
    <w:rsid w:val="006F5A86"/>
    <w:rsid w:val="007A50B0"/>
    <w:rsid w:val="009A08BD"/>
    <w:rsid w:val="00A61D7C"/>
    <w:rsid w:val="00B64928"/>
    <w:rsid w:val="00C226FB"/>
    <w:rsid w:val="00E467BC"/>
    <w:rsid w:val="00F759EB"/>
    <w:rsid w:val="00FB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E548D"/>
  <w15:chartTrackingRefBased/>
  <w15:docId w15:val="{593BC038-5858-4DCB-BB74-1D19B4A7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61D7C"/>
    <w:pPr>
      <w:keepNext/>
      <w:jc w:val="both"/>
      <w:outlineLvl w:val="0"/>
    </w:pPr>
    <w:rPr>
      <w:rFonts w:ascii="Arial" w:hAnsi="Arial"/>
      <w:b/>
    </w:rPr>
  </w:style>
  <w:style w:type="paragraph" w:styleId="Heading8">
    <w:name w:val="heading 8"/>
    <w:basedOn w:val="Normal"/>
    <w:next w:val="Normal"/>
    <w:link w:val="Heading8Char"/>
    <w:qFormat/>
    <w:rsid w:val="00A61D7C"/>
    <w:pPr>
      <w:keepNext/>
      <w:jc w:val="center"/>
      <w:outlineLvl w:val="7"/>
    </w:pPr>
    <w:rPr>
      <w:rFonts w:ascii="Book Antiqua" w:hAnsi="Book Antiqu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A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50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A61D7C"/>
    <w:rPr>
      <w:rFonts w:ascii="Arial" w:eastAsia="Times New Roman" w:hAnsi="Arial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61D7C"/>
    <w:rPr>
      <w:rFonts w:ascii="Book Antiqua" w:eastAsia="Times New Roman" w:hAnsi="Book Antiqua" w:cs="Times New Roman"/>
      <w:b/>
      <w:i/>
      <w:sz w:val="28"/>
      <w:szCs w:val="20"/>
    </w:rPr>
  </w:style>
  <w:style w:type="paragraph" w:styleId="Footer">
    <w:name w:val="footer"/>
    <w:basedOn w:val="Normal"/>
    <w:link w:val="FooterChar"/>
    <w:semiHidden/>
    <w:rsid w:val="00A61D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61D7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Duke, Beverly</dc:creator>
  <cp:keywords/>
  <dc:description/>
  <cp:lastModifiedBy>Floyd, R.T.</cp:lastModifiedBy>
  <cp:revision>5</cp:revision>
  <dcterms:created xsi:type="dcterms:W3CDTF">2018-07-16T04:38:00Z</dcterms:created>
  <dcterms:modified xsi:type="dcterms:W3CDTF">2018-07-16T05:04:00Z</dcterms:modified>
</cp:coreProperties>
</file>